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8A7AD" w14:textId="77777777" w:rsidR="00921582" w:rsidRPr="00921582" w:rsidRDefault="00921582" w:rsidP="00921582">
      <w:pPr>
        <w:jc w:val="center"/>
        <w:rPr>
          <w:rFonts w:ascii="Arial" w:hAnsi="Arial" w:cs="Arial"/>
          <w:b/>
          <w:bCs/>
        </w:rPr>
      </w:pPr>
      <w:r w:rsidRPr="00921582">
        <w:rPr>
          <w:rFonts w:ascii="Arial" w:hAnsi="Arial" w:cs="Arial"/>
          <w:b/>
          <w:bCs/>
        </w:rPr>
        <w:t>ANA PATY PERALTA RESPALDA ESTRATEGIAS PERMANENTES CONTRA LA CORRUPCIÓN</w:t>
      </w:r>
    </w:p>
    <w:p w14:paraId="2AF5700A" w14:textId="77777777" w:rsidR="00921582" w:rsidRPr="00921582" w:rsidRDefault="00921582" w:rsidP="00921582">
      <w:pPr>
        <w:jc w:val="both"/>
        <w:rPr>
          <w:rFonts w:ascii="Arial" w:hAnsi="Arial" w:cs="Arial"/>
        </w:rPr>
      </w:pPr>
    </w:p>
    <w:p w14:paraId="3DA4B7B1" w14:textId="77777777" w:rsidR="00921582" w:rsidRDefault="00921582" w:rsidP="00921582">
      <w:pPr>
        <w:pStyle w:val="Prrafodelista"/>
        <w:numPr>
          <w:ilvl w:val="0"/>
          <w:numId w:val="50"/>
        </w:numPr>
        <w:jc w:val="both"/>
        <w:rPr>
          <w:rFonts w:ascii="Arial" w:hAnsi="Arial" w:cs="Arial"/>
        </w:rPr>
      </w:pPr>
      <w:r w:rsidRPr="00921582">
        <w:rPr>
          <w:rFonts w:ascii="Arial" w:hAnsi="Arial" w:cs="Arial"/>
        </w:rPr>
        <w:t xml:space="preserve">Continúa el Programa de Contraloría Itinerante, con más de mil 220 encuestas realizadas en varias dependencias </w:t>
      </w:r>
    </w:p>
    <w:p w14:paraId="194B0F94" w14:textId="6B7D369B" w:rsidR="00921582" w:rsidRPr="00921582" w:rsidRDefault="00921582" w:rsidP="00921582">
      <w:pPr>
        <w:pStyle w:val="Prrafodelista"/>
        <w:numPr>
          <w:ilvl w:val="0"/>
          <w:numId w:val="50"/>
        </w:numPr>
        <w:jc w:val="both"/>
        <w:rPr>
          <w:rFonts w:ascii="Arial" w:hAnsi="Arial" w:cs="Arial"/>
        </w:rPr>
      </w:pPr>
      <w:r w:rsidRPr="00921582">
        <w:rPr>
          <w:rFonts w:ascii="Arial" w:hAnsi="Arial" w:cs="Arial"/>
        </w:rPr>
        <w:t xml:space="preserve">Se evalúa el desempeño y la calidad de atención que recibe la población de los servidores públicos </w:t>
      </w:r>
    </w:p>
    <w:p w14:paraId="6FA16D44" w14:textId="77777777" w:rsidR="00921582" w:rsidRPr="00921582" w:rsidRDefault="00921582" w:rsidP="00921582">
      <w:pPr>
        <w:jc w:val="both"/>
        <w:rPr>
          <w:rFonts w:ascii="Arial" w:hAnsi="Arial" w:cs="Arial"/>
        </w:rPr>
      </w:pPr>
    </w:p>
    <w:p w14:paraId="1EE9B501" w14:textId="77777777" w:rsidR="00921582" w:rsidRPr="00921582" w:rsidRDefault="00921582" w:rsidP="00921582">
      <w:pPr>
        <w:jc w:val="both"/>
        <w:rPr>
          <w:rFonts w:ascii="Arial" w:hAnsi="Arial" w:cs="Arial"/>
        </w:rPr>
      </w:pPr>
      <w:r w:rsidRPr="00921582">
        <w:rPr>
          <w:rFonts w:ascii="Arial" w:hAnsi="Arial" w:cs="Arial"/>
          <w:b/>
          <w:bCs/>
        </w:rPr>
        <w:t>Cancún, Q. R., a 31 de octubre de 2025.-</w:t>
      </w:r>
      <w:r w:rsidRPr="00921582">
        <w:rPr>
          <w:rFonts w:ascii="Arial" w:hAnsi="Arial" w:cs="Arial"/>
        </w:rPr>
        <w:t xml:space="preserve"> La </w:t>
      </w:r>
      <w:proofErr w:type="gramStart"/>
      <w:r w:rsidRPr="00921582">
        <w:rPr>
          <w:rFonts w:ascii="Arial" w:hAnsi="Arial" w:cs="Arial"/>
        </w:rPr>
        <w:t>Presidenta</w:t>
      </w:r>
      <w:proofErr w:type="gramEnd"/>
      <w:r w:rsidRPr="00921582">
        <w:rPr>
          <w:rFonts w:ascii="Arial" w:hAnsi="Arial" w:cs="Arial"/>
        </w:rPr>
        <w:t xml:space="preserve"> Municipal, Ana Paty Peralta, informó que el Programa de Contraloría Itinerante, que pertenece a Estrategia Anticorrupción Municipal, suma más de mil 220 encuestas realizadas desde octubre del año pasado a la fecha para medir el nivel de satisfacción en la atención brindada durante la gestión de trámites y servicios otorgados. </w:t>
      </w:r>
    </w:p>
    <w:p w14:paraId="06D19F0A" w14:textId="77777777" w:rsidR="00921582" w:rsidRPr="00921582" w:rsidRDefault="00921582" w:rsidP="00921582">
      <w:pPr>
        <w:jc w:val="both"/>
        <w:rPr>
          <w:rFonts w:ascii="Arial" w:hAnsi="Arial" w:cs="Arial"/>
        </w:rPr>
      </w:pPr>
    </w:p>
    <w:p w14:paraId="32CEF489" w14:textId="77777777" w:rsidR="00921582" w:rsidRPr="00921582" w:rsidRDefault="00921582" w:rsidP="00921582">
      <w:pPr>
        <w:jc w:val="both"/>
        <w:rPr>
          <w:rFonts w:ascii="Arial" w:hAnsi="Arial" w:cs="Arial"/>
        </w:rPr>
      </w:pPr>
      <w:r w:rsidRPr="00921582">
        <w:rPr>
          <w:rFonts w:ascii="Arial" w:hAnsi="Arial" w:cs="Arial"/>
        </w:rPr>
        <w:t xml:space="preserve">“Mi mayor compromiso es consolidar un modelo de administración pública que recupere la confianza ciudadana y garantice que cada peso que entra al municipio y los servicios, se ejerzan con total transparencia, para eso necesitamos servidoras y servidores públicos intachables e incorruptibles”, resaltó. </w:t>
      </w:r>
    </w:p>
    <w:p w14:paraId="4888048F" w14:textId="77777777" w:rsidR="00921582" w:rsidRPr="00921582" w:rsidRDefault="00921582" w:rsidP="00921582">
      <w:pPr>
        <w:jc w:val="both"/>
        <w:rPr>
          <w:rFonts w:ascii="Arial" w:hAnsi="Arial" w:cs="Arial"/>
        </w:rPr>
      </w:pPr>
    </w:p>
    <w:p w14:paraId="2523C528" w14:textId="77777777" w:rsidR="00921582" w:rsidRPr="00921582" w:rsidRDefault="00921582" w:rsidP="00921582">
      <w:pPr>
        <w:jc w:val="both"/>
        <w:rPr>
          <w:rFonts w:ascii="Arial" w:hAnsi="Arial" w:cs="Arial"/>
        </w:rPr>
      </w:pPr>
      <w:r w:rsidRPr="00921582">
        <w:rPr>
          <w:rFonts w:ascii="Arial" w:hAnsi="Arial" w:cs="Arial"/>
        </w:rPr>
        <w:t xml:space="preserve">De igual forma, la Primera Autoridad Municipal subrayó que esta iniciativa ha permitido la instalación de los módulos de atención en diferentes dependencias para acercar la vigilancia y la rendición de cuentas a la ciudadanía, para evaluar el desempeño y la calidad de atención que se ofrece a los contribuyentes, por parte de los servidores públicos.  </w:t>
      </w:r>
    </w:p>
    <w:p w14:paraId="684F55E3" w14:textId="77777777" w:rsidR="00921582" w:rsidRPr="00921582" w:rsidRDefault="00921582" w:rsidP="00921582">
      <w:pPr>
        <w:jc w:val="both"/>
        <w:rPr>
          <w:rFonts w:ascii="Arial" w:hAnsi="Arial" w:cs="Arial"/>
        </w:rPr>
      </w:pPr>
    </w:p>
    <w:p w14:paraId="469ED4CF" w14:textId="77777777" w:rsidR="00921582" w:rsidRPr="00921582" w:rsidRDefault="00921582" w:rsidP="00921582">
      <w:pPr>
        <w:jc w:val="both"/>
        <w:rPr>
          <w:rFonts w:ascii="Arial" w:hAnsi="Arial" w:cs="Arial"/>
        </w:rPr>
      </w:pPr>
      <w:r w:rsidRPr="00921582">
        <w:rPr>
          <w:rFonts w:ascii="Arial" w:hAnsi="Arial" w:cs="Arial"/>
        </w:rPr>
        <w:t xml:space="preserve">Con base en el reporte de la Contraloría Municipal, detalló que se han completado las encuestas de satisfacción ciudadana en las direcciones de Ingresos, Instituto Municipal de Desarrollo Administrativo e Innovación (IMDAI), Ecología y la coordinación de Registro Civil de la Oficialía No. 1, con el apoyo de estudiantes de nivel medio superior que realizan sus prácticas profesionales y servicio social. </w:t>
      </w:r>
    </w:p>
    <w:p w14:paraId="5656DFE4" w14:textId="77777777" w:rsidR="00921582" w:rsidRPr="00921582" w:rsidRDefault="00921582" w:rsidP="00921582">
      <w:pPr>
        <w:jc w:val="both"/>
        <w:rPr>
          <w:rFonts w:ascii="Arial" w:hAnsi="Arial" w:cs="Arial"/>
        </w:rPr>
      </w:pPr>
    </w:p>
    <w:p w14:paraId="5DD80DBC" w14:textId="77777777" w:rsidR="00921582" w:rsidRPr="00921582" w:rsidRDefault="00921582" w:rsidP="00921582">
      <w:pPr>
        <w:jc w:val="both"/>
        <w:rPr>
          <w:rFonts w:ascii="Arial" w:hAnsi="Arial" w:cs="Arial"/>
        </w:rPr>
      </w:pPr>
      <w:r w:rsidRPr="00921582">
        <w:rPr>
          <w:rFonts w:ascii="Arial" w:hAnsi="Arial" w:cs="Arial"/>
        </w:rPr>
        <w:t xml:space="preserve">En ese ejercicio, el personal de Contraloría recorrió las oficinas para recibir reportes, orientar sobre trámites y derechos, así como detectar posibles irregularidades en el trato, consolidándose como un mecanismo eficaz de vigilancia con rostro humano. </w:t>
      </w:r>
    </w:p>
    <w:p w14:paraId="4493D251" w14:textId="77777777" w:rsidR="00921582" w:rsidRPr="00921582" w:rsidRDefault="00921582" w:rsidP="00921582">
      <w:pPr>
        <w:jc w:val="both"/>
        <w:rPr>
          <w:rFonts w:ascii="Arial" w:hAnsi="Arial" w:cs="Arial"/>
        </w:rPr>
      </w:pPr>
    </w:p>
    <w:p w14:paraId="75F85247" w14:textId="77777777" w:rsidR="00921582" w:rsidRPr="00921582" w:rsidRDefault="00921582" w:rsidP="00921582">
      <w:pPr>
        <w:jc w:val="both"/>
        <w:rPr>
          <w:rFonts w:ascii="Arial" w:hAnsi="Arial" w:cs="Arial"/>
        </w:rPr>
      </w:pPr>
      <w:r w:rsidRPr="00921582">
        <w:rPr>
          <w:rFonts w:ascii="Arial" w:hAnsi="Arial" w:cs="Arial"/>
        </w:rPr>
        <w:t xml:space="preserve">De igual forma, de acuerdo al calendario de dicha instancia, se agregarán otras oficinas como Protección y Bienestar Animal, Juzgados Cívicos, Catastro Municipal, Desarrollo Urbano, DIF Benito Juárez, Protección Civil, Tránsito Municipal, además de otras oficialías del Registro Civil como las ubicadas al interior del DIF Benito Juárez y en la Supermanzana 95. </w:t>
      </w:r>
    </w:p>
    <w:p w14:paraId="52795A5D" w14:textId="77777777" w:rsidR="00921582" w:rsidRPr="00921582" w:rsidRDefault="00921582" w:rsidP="00921582">
      <w:pPr>
        <w:jc w:val="both"/>
        <w:rPr>
          <w:rFonts w:ascii="Arial" w:hAnsi="Arial" w:cs="Arial"/>
        </w:rPr>
      </w:pPr>
    </w:p>
    <w:p w14:paraId="6B466BBA" w14:textId="080EF84A" w:rsidR="00AB0F61" w:rsidRPr="00C76731" w:rsidRDefault="00921582" w:rsidP="00921582">
      <w:pPr>
        <w:jc w:val="center"/>
        <w:rPr>
          <w:rFonts w:ascii="Arial" w:hAnsi="Arial" w:cs="Arial"/>
        </w:rPr>
      </w:pPr>
      <w:r w:rsidRPr="00921582">
        <w:rPr>
          <w:rFonts w:ascii="Arial" w:hAnsi="Arial" w:cs="Arial"/>
        </w:rPr>
        <w:t>****</w:t>
      </w:r>
      <w:r>
        <w:rPr>
          <w:rFonts w:ascii="Arial" w:hAnsi="Arial" w:cs="Arial"/>
        </w:rPr>
        <w:t>********</w:t>
      </w:r>
    </w:p>
    <w:sectPr w:rsidR="00AB0F61" w:rsidRPr="00C7673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81116" w14:textId="77777777" w:rsidR="00EB0B06" w:rsidRDefault="00EB0B06" w:rsidP="0092028B">
      <w:r>
        <w:separator/>
      </w:r>
    </w:p>
  </w:endnote>
  <w:endnote w:type="continuationSeparator" w:id="0">
    <w:p w14:paraId="0F4983E5" w14:textId="77777777" w:rsidR="00EB0B06" w:rsidRDefault="00EB0B0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3CBBE" w14:textId="77777777" w:rsidR="00EB0B06" w:rsidRDefault="00EB0B06" w:rsidP="0092028B">
      <w:r>
        <w:separator/>
      </w:r>
    </w:p>
  </w:footnote>
  <w:footnote w:type="continuationSeparator" w:id="0">
    <w:p w14:paraId="02430D54" w14:textId="77777777" w:rsidR="00EB0B06" w:rsidRDefault="00EB0B0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026EC6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921582">
                            <w:rPr>
                              <w:rFonts w:cstheme="minorHAnsi"/>
                              <w:b/>
                              <w:bCs/>
                              <w:lang w:val="es-ES"/>
                            </w:rPr>
                            <w:t>605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026EC6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921582">
                      <w:rPr>
                        <w:rFonts w:cstheme="minorHAnsi"/>
                        <w:b/>
                        <w:bCs/>
                        <w:lang w:val="es-ES"/>
                      </w:rPr>
                      <w:t>605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76376"/>
    <w:multiLevelType w:val="hybridMultilevel"/>
    <w:tmpl w:val="D43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043F84"/>
    <w:multiLevelType w:val="hybridMultilevel"/>
    <w:tmpl w:val="FBFCA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9C6F36"/>
    <w:multiLevelType w:val="hybridMultilevel"/>
    <w:tmpl w:val="588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1"/>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4"/>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9"/>
  </w:num>
  <w:num w:numId="18" w16cid:durableId="469715409">
    <w:abstractNumId w:val="5"/>
  </w:num>
  <w:num w:numId="19" w16cid:durableId="1769495619">
    <w:abstractNumId w:val="43"/>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2"/>
  </w:num>
  <w:num w:numId="25" w16cid:durableId="1191576450">
    <w:abstractNumId w:val="17"/>
  </w:num>
  <w:num w:numId="26" w16cid:durableId="1404062520">
    <w:abstractNumId w:val="46"/>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8"/>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7"/>
  </w:num>
  <w:num w:numId="37" w16cid:durableId="1545747600">
    <w:abstractNumId w:val="12"/>
  </w:num>
  <w:num w:numId="38" w16cid:durableId="1347440470">
    <w:abstractNumId w:val="35"/>
  </w:num>
  <w:num w:numId="39" w16cid:durableId="479804822">
    <w:abstractNumId w:val="45"/>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9"/>
  </w:num>
  <w:num w:numId="45" w16cid:durableId="1727483246">
    <w:abstractNumId w:val="38"/>
  </w:num>
  <w:num w:numId="46" w16cid:durableId="1819373564">
    <w:abstractNumId w:val="33"/>
  </w:num>
  <w:num w:numId="47" w16cid:durableId="1270087872">
    <w:abstractNumId w:val="40"/>
  </w:num>
  <w:num w:numId="48" w16cid:durableId="1386831698">
    <w:abstractNumId w:val="32"/>
  </w:num>
  <w:num w:numId="49" w16cid:durableId="1542937845">
    <w:abstractNumId w:val="47"/>
  </w:num>
  <w:num w:numId="50" w16cid:durableId="12592162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1582"/>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76731"/>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0B06"/>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2025-10-31T22:07:00Z</dcterms:created>
  <dcterms:modified xsi:type="dcterms:W3CDTF">2025-10-31T22:07:00Z</dcterms:modified>
</cp:coreProperties>
</file>